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0B" w:rsidRDefault="0010766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  <w:highlight w:val="yellow"/>
        </w:rPr>
        <w:t xml:space="preserve">Утверждена </w:t>
      </w:r>
    </w:p>
    <w:p w:rsidR="00832A0B" w:rsidRDefault="0010766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  <w:highlight w:val="yellow"/>
        </w:rPr>
        <w:t xml:space="preserve">решением </w:t>
      </w:r>
    </w:p>
    <w:p w:rsidR="00832A0B" w:rsidRDefault="0010766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  <w:highlight w:val="yellow"/>
        </w:rPr>
        <w:t xml:space="preserve">Годового общего собрания </w:t>
      </w:r>
    </w:p>
    <w:p w:rsidR="00832A0B" w:rsidRDefault="0010766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yellow"/>
        </w:rPr>
        <w:t xml:space="preserve">__________________ </w:t>
      </w:r>
      <w:proofErr w:type="gramStart"/>
      <w:r>
        <w:rPr>
          <w:color w:val="000000"/>
          <w:sz w:val="22"/>
          <w:szCs w:val="22"/>
          <w:highlight w:val="yellow"/>
        </w:rPr>
        <w:t>« »</w:t>
      </w:r>
      <w:proofErr w:type="gramEnd"/>
      <w:r>
        <w:rPr>
          <w:color w:val="000000"/>
          <w:sz w:val="22"/>
          <w:szCs w:val="22"/>
          <w:highlight w:val="yellow"/>
        </w:rPr>
        <w:t xml:space="preserve"> ___________ 20 г.</w:t>
      </w:r>
    </w:p>
    <w:p w:rsidR="00832A0B" w:rsidRDefault="0010766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Смета доходов и расходов Ассоциации «Гильдия кадастровых инженеров» на 202</w:t>
      </w:r>
      <w:r>
        <w:rPr>
          <w:b/>
          <w:sz w:val="22"/>
          <w:szCs w:val="22"/>
        </w:rPr>
        <w:t>4</w:t>
      </w:r>
      <w:r>
        <w:rPr>
          <w:b/>
          <w:color w:val="000000"/>
          <w:sz w:val="22"/>
          <w:szCs w:val="22"/>
        </w:rPr>
        <w:t xml:space="preserve"> г.</w:t>
      </w:r>
      <w:bookmarkStart w:id="0" w:name="bookmark=id.gjdgxs" w:colFirst="0" w:colLast="0"/>
      <w:bookmarkEnd w:id="0"/>
    </w:p>
    <w:tbl>
      <w:tblPr>
        <w:tblStyle w:val="a5"/>
        <w:tblpPr w:leftFromText="180" w:rightFromText="180" w:vertAnchor="page" w:horzAnchor="margin" w:tblpY="3541"/>
        <w:tblW w:w="96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7087"/>
        <w:gridCol w:w="1701"/>
      </w:tblGrid>
      <w:tr w:rsidR="00832A0B">
        <w:trPr>
          <w:cantSplit/>
          <w:trHeight w:val="820"/>
        </w:trPr>
        <w:tc>
          <w:tcPr>
            <w:tcW w:w="868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107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Номер строки</w:t>
            </w:r>
          </w:p>
        </w:tc>
        <w:tc>
          <w:tcPr>
            <w:tcW w:w="7087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32A0B" w:rsidRDefault="00107662" w:rsidP="002E7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статей доходов и расходов</w:t>
            </w:r>
          </w:p>
        </w:tc>
        <w:tc>
          <w:tcPr>
            <w:tcW w:w="1701" w:type="dxa"/>
            <w:vMerge w:val="restart"/>
            <w:vAlign w:val="center"/>
          </w:tcPr>
          <w:p w:rsidR="00832A0B" w:rsidRDefault="00107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94" w:hanging="39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Сумма, руб.</w:t>
            </w:r>
          </w:p>
        </w:tc>
      </w:tr>
      <w:tr w:rsidR="00832A0B" w:rsidTr="002E717A">
        <w:trPr>
          <w:cantSplit/>
          <w:trHeight w:val="264"/>
        </w:trPr>
        <w:tc>
          <w:tcPr>
            <w:tcW w:w="868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832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7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32A0B" w:rsidRDefault="00832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32A0B" w:rsidRDefault="00832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832A0B">
        <w:trPr>
          <w:trHeight w:val="255"/>
        </w:trPr>
        <w:tc>
          <w:tcPr>
            <w:tcW w:w="9656" w:type="dxa"/>
            <w:gridSpan w:val="3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107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Доходы некоммерческой организации</w:t>
            </w:r>
          </w:p>
        </w:tc>
      </w:tr>
      <w:tr w:rsidR="00832A0B">
        <w:trPr>
          <w:trHeight w:val="255"/>
        </w:trPr>
        <w:tc>
          <w:tcPr>
            <w:tcW w:w="86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107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74655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70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107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Вступительные взносы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2E7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25000</w:t>
            </w:r>
          </w:p>
        </w:tc>
      </w:tr>
      <w:tr w:rsidR="00832A0B">
        <w:trPr>
          <w:trHeight w:val="255"/>
        </w:trPr>
        <w:tc>
          <w:tcPr>
            <w:tcW w:w="86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107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74655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70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107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Членские взносы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87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9818000,00</w:t>
            </w:r>
          </w:p>
        </w:tc>
      </w:tr>
      <w:tr w:rsidR="00832A0B">
        <w:trPr>
          <w:trHeight w:val="255"/>
        </w:trPr>
        <w:tc>
          <w:tcPr>
            <w:tcW w:w="86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107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74655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70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107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Целевые взносы на страхование кадастровых инженеров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874655">
            <w:pPr>
              <w:spacing w:after="200" w:line="276" w:lineRule="auto"/>
              <w:jc w:val="center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1534000,00</w:t>
            </w:r>
          </w:p>
        </w:tc>
      </w:tr>
      <w:tr w:rsidR="00832A0B">
        <w:trPr>
          <w:trHeight w:val="255"/>
        </w:trPr>
        <w:tc>
          <w:tcPr>
            <w:tcW w:w="86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107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74655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107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ИТОГО приход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87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113</w:t>
            </w:r>
            <w:r w:rsidR="009A2751">
              <w:rPr>
                <w:color w:val="000000"/>
                <w:highlight w:val="white"/>
              </w:rPr>
              <w:t>77</w:t>
            </w:r>
            <w:r>
              <w:rPr>
                <w:color w:val="000000"/>
                <w:highlight w:val="white"/>
              </w:rPr>
              <w:t>000,00</w:t>
            </w:r>
          </w:p>
        </w:tc>
      </w:tr>
      <w:tr w:rsidR="00832A0B">
        <w:trPr>
          <w:trHeight w:val="255"/>
        </w:trPr>
        <w:tc>
          <w:tcPr>
            <w:tcW w:w="9656" w:type="dxa"/>
            <w:gridSpan w:val="3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107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Расходы некоммерческой организации</w:t>
            </w:r>
          </w:p>
        </w:tc>
      </w:tr>
      <w:tr w:rsidR="00832A0B">
        <w:trPr>
          <w:trHeight w:val="255"/>
        </w:trPr>
        <w:tc>
          <w:tcPr>
            <w:tcW w:w="86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107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74655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107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9A2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t>4</w:t>
            </w:r>
            <w:r w:rsidR="00107662">
              <w:t>267627,88</w:t>
            </w:r>
          </w:p>
        </w:tc>
      </w:tr>
      <w:tr w:rsidR="00832A0B" w:rsidTr="006C3049">
        <w:trPr>
          <w:trHeight w:val="497"/>
        </w:trPr>
        <w:tc>
          <w:tcPr>
            <w:tcW w:w="86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107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74655">
              <w:rPr>
                <w:color w:val="000000"/>
              </w:rPr>
              <w:t>6</w:t>
            </w:r>
            <w:r>
              <w:rPr>
                <w:color w:val="000000"/>
              </w:rPr>
              <w:t>0</w:t>
            </w:r>
          </w:p>
        </w:tc>
        <w:tc>
          <w:tcPr>
            <w:tcW w:w="70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107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Страховые взносы по обязательному пенсионному</w:t>
            </w:r>
            <w:r w:rsidR="002E717A">
              <w:rPr>
                <w:color w:val="000000"/>
              </w:rPr>
              <w:t>, медицинскому, социальному</w:t>
            </w:r>
            <w:r>
              <w:rPr>
                <w:color w:val="000000"/>
              </w:rPr>
              <w:t xml:space="preserve"> страхованию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9A2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t>1280288,36</w:t>
            </w:r>
          </w:p>
        </w:tc>
      </w:tr>
      <w:tr w:rsidR="00832A0B">
        <w:trPr>
          <w:trHeight w:val="255"/>
        </w:trPr>
        <w:tc>
          <w:tcPr>
            <w:tcW w:w="86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107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74655">
              <w:rPr>
                <w:color w:val="000000"/>
              </w:rPr>
              <w:t>7</w:t>
            </w:r>
            <w:r>
              <w:rPr>
                <w:color w:val="000000"/>
              </w:rPr>
              <w:t>0</w:t>
            </w:r>
          </w:p>
        </w:tc>
        <w:tc>
          <w:tcPr>
            <w:tcW w:w="70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107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Страхование кадастровых инженеров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87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rPr>
                <w:highlight w:val="white"/>
              </w:rPr>
              <w:t>1534000,00</w:t>
            </w:r>
          </w:p>
        </w:tc>
      </w:tr>
      <w:tr w:rsidR="00832A0B">
        <w:trPr>
          <w:trHeight w:val="255"/>
        </w:trPr>
        <w:tc>
          <w:tcPr>
            <w:tcW w:w="86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107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74655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107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Канцелярские расходы и расходы на обеспечение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6C3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t>350</w:t>
            </w:r>
            <w:r w:rsidR="00874655">
              <w:t>000,00</w:t>
            </w:r>
          </w:p>
        </w:tc>
      </w:tr>
      <w:tr w:rsidR="00832A0B">
        <w:trPr>
          <w:trHeight w:val="386"/>
        </w:trPr>
        <w:tc>
          <w:tcPr>
            <w:tcW w:w="86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87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090</w:t>
            </w:r>
          </w:p>
        </w:tc>
        <w:tc>
          <w:tcPr>
            <w:tcW w:w="70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107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аренду и содержание зданий и помещений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107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1260000,00</w:t>
            </w:r>
          </w:p>
        </w:tc>
      </w:tr>
      <w:tr w:rsidR="00832A0B">
        <w:trPr>
          <w:trHeight w:val="386"/>
        </w:trPr>
        <w:tc>
          <w:tcPr>
            <w:tcW w:w="86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107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74655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70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107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административно-хозяйственную деятельность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107662" w:rsidP="006C3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t xml:space="preserve"> </w:t>
            </w:r>
            <w:r w:rsidR="009A2751">
              <w:t>2</w:t>
            </w:r>
            <w:r w:rsidR="006C3049">
              <w:t>00000</w:t>
            </w:r>
            <w:r w:rsidR="009A2751">
              <w:t>,00</w:t>
            </w:r>
          </w:p>
        </w:tc>
      </w:tr>
      <w:tr w:rsidR="00832A0B" w:rsidTr="00874655">
        <w:trPr>
          <w:trHeight w:val="311"/>
        </w:trPr>
        <w:tc>
          <w:tcPr>
            <w:tcW w:w="86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107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74655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70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107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Банковские услуги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107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t>151588,36</w:t>
            </w:r>
          </w:p>
        </w:tc>
      </w:tr>
      <w:tr w:rsidR="00874655">
        <w:trPr>
          <w:trHeight w:val="255"/>
        </w:trPr>
        <w:tc>
          <w:tcPr>
            <w:tcW w:w="86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74655" w:rsidRDefault="0087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0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74655" w:rsidRDefault="0087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874655">
              <w:rPr>
                <w:color w:val="000000"/>
              </w:rPr>
              <w:t xml:space="preserve">Администрирование </w:t>
            </w:r>
            <w:proofErr w:type="spellStart"/>
            <w:r w:rsidRPr="00874655">
              <w:rPr>
                <w:color w:val="000000"/>
              </w:rPr>
              <w:t>соц.сетей</w:t>
            </w:r>
            <w:proofErr w:type="spellEnd"/>
            <w:r w:rsidRPr="00874655">
              <w:rPr>
                <w:color w:val="000000"/>
              </w:rPr>
              <w:t xml:space="preserve">, </w:t>
            </w:r>
            <w:proofErr w:type="spellStart"/>
            <w:r w:rsidRPr="00874655">
              <w:rPr>
                <w:color w:val="000000"/>
              </w:rPr>
              <w:t>телеграм</w:t>
            </w:r>
            <w:proofErr w:type="spellEnd"/>
            <w:r w:rsidRPr="00874655">
              <w:rPr>
                <w:color w:val="000000"/>
              </w:rPr>
              <w:t xml:space="preserve"> канала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74655" w:rsidRDefault="006C3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</w:pPr>
            <w:r>
              <w:t>35</w:t>
            </w:r>
            <w:r w:rsidR="009A2751">
              <w:t>6000</w:t>
            </w:r>
            <w:r w:rsidR="00874655">
              <w:t>,00</w:t>
            </w:r>
          </w:p>
        </w:tc>
      </w:tr>
      <w:tr w:rsidR="00832A0B">
        <w:trPr>
          <w:trHeight w:val="255"/>
        </w:trPr>
        <w:tc>
          <w:tcPr>
            <w:tcW w:w="86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87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70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107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проведение семинаров и прочих мероприятий для обеспечения уставной деятельности Ассоциации 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87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t>250000</w:t>
            </w:r>
            <w:r w:rsidR="00107662">
              <w:rPr>
                <w:color w:val="000000"/>
              </w:rPr>
              <w:t>,00</w:t>
            </w:r>
          </w:p>
        </w:tc>
      </w:tr>
      <w:tr w:rsidR="00832A0B">
        <w:trPr>
          <w:trHeight w:val="255"/>
        </w:trPr>
        <w:tc>
          <w:tcPr>
            <w:tcW w:w="86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107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70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107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Аудиторские расходы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107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80000,00</w:t>
            </w:r>
          </w:p>
        </w:tc>
      </w:tr>
      <w:tr w:rsidR="00832A0B" w:rsidTr="00874655">
        <w:trPr>
          <w:trHeight w:val="484"/>
        </w:trPr>
        <w:tc>
          <w:tcPr>
            <w:tcW w:w="86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107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t>150</w:t>
            </w:r>
          </w:p>
        </w:tc>
        <w:tc>
          <w:tcPr>
            <w:tcW w:w="70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107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t>IT-услуги (обслуживание компьютерного и сетевого оборудование, обновление и адаптация программного обеспечения)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6C3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t>500000,00</w:t>
            </w:r>
          </w:p>
        </w:tc>
      </w:tr>
      <w:tr w:rsidR="00874655">
        <w:trPr>
          <w:trHeight w:val="255"/>
        </w:trPr>
        <w:tc>
          <w:tcPr>
            <w:tcW w:w="86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74655" w:rsidRDefault="0087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t>160</w:t>
            </w:r>
          </w:p>
        </w:tc>
        <w:tc>
          <w:tcPr>
            <w:tcW w:w="70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74655" w:rsidRDefault="0087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 w:rsidRPr="00874655">
              <w:t>Правовая система "Гарант"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74655" w:rsidRDefault="009A2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</w:pPr>
            <w:r>
              <w:t>168000</w:t>
            </w:r>
            <w:r w:rsidR="00874655">
              <w:t>,00</w:t>
            </w:r>
          </w:p>
        </w:tc>
      </w:tr>
      <w:tr w:rsidR="00832A0B">
        <w:trPr>
          <w:trHeight w:val="255"/>
        </w:trPr>
        <w:tc>
          <w:tcPr>
            <w:tcW w:w="86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107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74655">
              <w:t>7</w:t>
            </w:r>
            <w:r>
              <w:rPr>
                <w:color w:val="000000"/>
              </w:rPr>
              <w:t>0</w:t>
            </w:r>
          </w:p>
        </w:tc>
        <w:tc>
          <w:tcPr>
            <w:tcW w:w="70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107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Членские взносы в Ассоциацию НО КИ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107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608000,00</w:t>
            </w:r>
          </w:p>
        </w:tc>
      </w:tr>
      <w:tr w:rsidR="00832A0B">
        <w:trPr>
          <w:trHeight w:val="255"/>
        </w:trPr>
        <w:tc>
          <w:tcPr>
            <w:tcW w:w="86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107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74655"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107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Прочие расходы 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9A2751" w:rsidP="006C3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t>3</w:t>
            </w:r>
            <w:r w:rsidR="006C3049">
              <w:t>000</w:t>
            </w:r>
            <w:r>
              <w:t>00,00</w:t>
            </w:r>
          </w:p>
        </w:tc>
      </w:tr>
      <w:tr w:rsidR="00832A0B">
        <w:trPr>
          <w:trHeight w:val="255"/>
        </w:trPr>
        <w:tc>
          <w:tcPr>
            <w:tcW w:w="86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107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74655"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107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ИТОГО расход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9A2751" w:rsidP="006C3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t>11</w:t>
            </w:r>
            <w:bookmarkStart w:id="1" w:name="_GoBack"/>
            <w:r>
              <w:t>3</w:t>
            </w:r>
            <w:r w:rsidR="006C3049">
              <w:t>05</w:t>
            </w:r>
            <w:bookmarkEnd w:id="1"/>
            <w:r w:rsidR="006C3049">
              <w:t>504</w:t>
            </w:r>
            <w:r>
              <w:t>,</w:t>
            </w:r>
            <w:r w:rsidR="006C3049">
              <w:t>6</w:t>
            </w:r>
            <w:r>
              <w:t>0</w:t>
            </w:r>
          </w:p>
        </w:tc>
      </w:tr>
      <w:tr w:rsidR="00832A0B">
        <w:trPr>
          <w:trHeight w:val="285"/>
        </w:trPr>
        <w:tc>
          <w:tcPr>
            <w:tcW w:w="86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874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87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107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Остаток на конец периода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32A0B" w:rsidRDefault="006C3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t>71495,40</w:t>
            </w:r>
          </w:p>
        </w:tc>
      </w:tr>
    </w:tbl>
    <w:p w:rsidR="00832A0B" w:rsidRDefault="00832A0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sectPr w:rsidR="00832A0B" w:rsidSect="00874655">
      <w:headerReference w:type="default" r:id="rId7"/>
      <w:pgSz w:w="11906" w:h="16838"/>
      <w:pgMar w:top="426" w:right="850" w:bottom="42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9D4" w:rsidRDefault="00B459D4">
      <w:r>
        <w:separator/>
      </w:r>
    </w:p>
  </w:endnote>
  <w:endnote w:type="continuationSeparator" w:id="0">
    <w:p w:rsidR="00B459D4" w:rsidRDefault="00B4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9D4" w:rsidRDefault="00B459D4">
      <w:r>
        <w:separator/>
      </w:r>
    </w:p>
  </w:footnote>
  <w:footnote w:type="continuationSeparator" w:id="0">
    <w:p w:rsidR="00B459D4" w:rsidRDefault="00B45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A0B" w:rsidRDefault="0010766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1844040" cy="51054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4040" cy="510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0B"/>
    <w:rsid w:val="00107662"/>
    <w:rsid w:val="002B0112"/>
    <w:rsid w:val="002E717A"/>
    <w:rsid w:val="003877C0"/>
    <w:rsid w:val="006C3049"/>
    <w:rsid w:val="00832A0B"/>
    <w:rsid w:val="00874655"/>
    <w:rsid w:val="009A2751"/>
    <w:rsid w:val="00B4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E11B"/>
  <w15:docId w15:val="{0835457A-6692-4851-AD7A-A2D8FE41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Nnp2KkrNTvXztkfDm2IM5tj5+g==">CgMxLjAyCWlkLmdqZGd4czgAciExWFZfSnlIYjMyY3R1aHV4blN4YjNheExSTlhwcXBaMGc=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2023-12-08T10:37:00Z</dcterms:created>
  <dcterms:modified xsi:type="dcterms:W3CDTF">2023-12-08T11:17:00Z</dcterms:modified>
</cp:coreProperties>
</file>